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D56DB" w14:textId="1BBF2F4A" w:rsidR="00C43517" w:rsidRPr="00C43517" w:rsidRDefault="00C43517" w:rsidP="00C43517">
      <w:pPr>
        <w:spacing w:after="0" w:line="240" w:lineRule="auto"/>
        <w:ind w:right="-142"/>
        <w:rPr>
          <w:rFonts w:asciiTheme="majorHAnsi" w:hAnsiTheme="majorHAnsi" w:cstheme="minorHAnsi"/>
          <w:b/>
          <w:sz w:val="24"/>
          <w:szCs w:val="24"/>
        </w:rPr>
      </w:pPr>
      <w:bookmarkStart w:id="0" w:name="_GoBack"/>
      <w:bookmarkEnd w:id="0"/>
      <w:r w:rsidRPr="00C43517">
        <w:rPr>
          <w:rFonts w:asciiTheme="majorHAnsi" w:hAnsiTheme="majorHAnsi" w:cstheme="minorHAnsi"/>
          <w:b/>
          <w:sz w:val="24"/>
          <w:szCs w:val="24"/>
        </w:rPr>
        <w:t xml:space="preserve">Moderation </w:t>
      </w:r>
    </w:p>
    <w:p w14:paraId="1085E022" w14:textId="77777777" w:rsidR="00C43517" w:rsidRPr="00C43517" w:rsidRDefault="00C43517" w:rsidP="00C43517">
      <w:pPr>
        <w:spacing w:after="0" w:line="240" w:lineRule="auto"/>
        <w:ind w:right="-142"/>
        <w:rPr>
          <w:rFonts w:asciiTheme="majorHAnsi" w:hAnsiTheme="majorHAnsi" w:cstheme="minorHAnsi"/>
          <w:sz w:val="24"/>
          <w:szCs w:val="24"/>
        </w:rPr>
      </w:pPr>
    </w:p>
    <w:p w14:paraId="5D7C1DB4" w14:textId="078D525C" w:rsidR="00C43517" w:rsidRPr="00C43517" w:rsidRDefault="00C43517" w:rsidP="00C43517">
      <w:pPr>
        <w:spacing w:after="0" w:line="240" w:lineRule="auto"/>
        <w:ind w:right="-142"/>
        <w:rPr>
          <w:rFonts w:asciiTheme="majorHAnsi" w:hAnsiTheme="majorHAnsi" w:cstheme="minorHAnsi"/>
          <w:sz w:val="24"/>
          <w:szCs w:val="24"/>
        </w:rPr>
      </w:pPr>
      <w:r w:rsidRPr="00C43517">
        <w:rPr>
          <w:rFonts w:asciiTheme="majorHAnsi" w:hAnsiTheme="majorHAnsi" w:cstheme="minorHAnsi"/>
          <w:sz w:val="24"/>
          <w:szCs w:val="24"/>
        </w:rPr>
        <w:t xml:space="preserve">The model of moderation adopted at Bracken Ridge State High School is a series of activities involving professional conversation and sharing to ensure the consistency, reliability and integrity of student results and teaching programs.  </w:t>
      </w:r>
    </w:p>
    <w:p w14:paraId="7D8C7B8C" w14:textId="77777777" w:rsidR="00C43517" w:rsidRPr="00C43517" w:rsidRDefault="00C43517" w:rsidP="00C43517">
      <w:pPr>
        <w:spacing w:after="0" w:line="240" w:lineRule="auto"/>
        <w:ind w:right="-142"/>
        <w:rPr>
          <w:rFonts w:asciiTheme="majorHAnsi" w:hAnsiTheme="majorHAnsi" w:cstheme="minorHAnsi"/>
          <w:sz w:val="8"/>
          <w:szCs w:val="24"/>
        </w:rPr>
      </w:pPr>
    </w:p>
    <w:p w14:paraId="116C9F0D" w14:textId="77777777" w:rsidR="00C43517" w:rsidRPr="00C43517" w:rsidRDefault="00C43517" w:rsidP="00C43517">
      <w:pPr>
        <w:spacing w:after="0" w:line="240" w:lineRule="auto"/>
        <w:ind w:right="-142"/>
        <w:rPr>
          <w:rFonts w:asciiTheme="majorHAnsi" w:hAnsiTheme="majorHAnsi" w:cstheme="minorHAnsi"/>
          <w:sz w:val="24"/>
          <w:szCs w:val="24"/>
        </w:rPr>
      </w:pPr>
      <w:r w:rsidRPr="00C43517">
        <w:rPr>
          <w:rFonts w:asciiTheme="majorHAnsi" w:hAnsiTheme="majorHAnsi" w:cstheme="minorHAnsi"/>
          <w:sz w:val="24"/>
          <w:szCs w:val="24"/>
        </w:rPr>
        <w:t xml:space="preserve">Moderation is an iterative and cyclical process that occurs at multiple junctures across four phases which have been adapted from the Department of Education – Before After </w:t>
      </w:r>
      <w:proofErr w:type="spellStart"/>
      <w:r w:rsidRPr="00C43517">
        <w:rPr>
          <w:rFonts w:asciiTheme="majorHAnsi" w:hAnsiTheme="majorHAnsi" w:cstheme="minorHAnsi"/>
          <w:sz w:val="24"/>
          <w:szCs w:val="24"/>
        </w:rPr>
        <w:t>After</w:t>
      </w:r>
      <w:proofErr w:type="spellEnd"/>
      <w:r w:rsidRPr="00C43517">
        <w:rPr>
          <w:rFonts w:asciiTheme="majorHAnsi" w:hAnsiTheme="majorHAnsi" w:cstheme="minorHAnsi"/>
          <w:sz w:val="24"/>
          <w:szCs w:val="24"/>
        </w:rPr>
        <w:t xml:space="preserve"> End Model:</w:t>
      </w:r>
    </w:p>
    <w:p w14:paraId="0F1E6C80" w14:textId="77777777" w:rsidR="00C43517" w:rsidRPr="00C43517" w:rsidRDefault="00C43517" w:rsidP="00C43517">
      <w:pPr>
        <w:pStyle w:val="ListParagraph"/>
        <w:widowControl/>
        <w:numPr>
          <w:ilvl w:val="0"/>
          <w:numId w:val="3"/>
        </w:numPr>
        <w:autoSpaceDE/>
        <w:autoSpaceDN/>
        <w:ind w:right="-142"/>
        <w:contextualSpacing/>
        <w:rPr>
          <w:rFonts w:asciiTheme="majorHAnsi" w:hAnsiTheme="majorHAnsi" w:cstheme="minorHAnsi"/>
          <w:sz w:val="24"/>
          <w:szCs w:val="24"/>
        </w:rPr>
      </w:pPr>
      <w:r w:rsidRPr="00C43517">
        <w:rPr>
          <w:rFonts w:asciiTheme="majorHAnsi" w:hAnsiTheme="majorHAnsi" w:cstheme="minorHAnsi"/>
          <w:b/>
          <w:sz w:val="24"/>
          <w:szCs w:val="24"/>
        </w:rPr>
        <w:t>Alignment</w:t>
      </w:r>
      <w:r w:rsidRPr="00C43517">
        <w:rPr>
          <w:rFonts w:asciiTheme="majorHAnsi" w:hAnsiTheme="majorHAnsi" w:cstheme="minorHAnsi"/>
          <w:sz w:val="24"/>
          <w:szCs w:val="24"/>
        </w:rPr>
        <w:t xml:space="preserve"> - before assessment takes place, at the planning stage, and at appropriate times throughout teaching and learning</w:t>
      </w:r>
    </w:p>
    <w:p w14:paraId="1D351583" w14:textId="77777777" w:rsidR="00C43517" w:rsidRPr="00C43517" w:rsidRDefault="00C43517" w:rsidP="00C43517">
      <w:pPr>
        <w:pStyle w:val="ListParagraph"/>
        <w:widowControl/>
        <w:numPr>
          <w:ilvl w:val="0"/>
          <w:numId w:val="3"/>
        </w:numPr>
        <w:autoSpaceDE/>
        <w:autoSpaceDN/>
        <w:ind w:right="-142"/>
        <w:contextualSpacing/>
        <w:rPr>
          <w:rFonts w:asciiTheme="majorHAnsi" w:hAnsiTheme="majorHAnsi" w:cstheme="minorHAnsi"/>
          <w:sz w:val="24"/>
          <w:szCs w:val="24"/>
        </w:rPr>
      </w:pPr>
      <w:r w:rsidRPr="00C43517">
        <w:rPr>
          <w:rFonts w:asciiTheme="majorHAnsi" w:hAnsiTheme="majorHAnsi" w:cstheme="minorHAnsi"/>
          <w:b/>
          <w:sz w:val="24"/>
          <w:szCs w:val="24"/>
        </w:rPr>
        <w:t>Calibration</w:t>
      </w:r>
      <w:r w:rsidRPr="00C43517">
        <w:rPr>
          <w:rFonts w:asciiTheme="majorHAnsi" w:hAnsiTheme="majorHAnsi" w:cstheme="minorHAnsi"/>
          <w:sz w:val="24"/>
          <w:szCs w:val="24"/>
        </w:rPr>
        <w:t xml:space="preserve"> - after assessment takes place, but before it is marked</w:t>
      </w:r>
    </w:p>
    <w:p w14:paraId="1887001C" w14:textId="77777777" w:rsidR="00C43517" w:rsidRPr="00C43517" w:rsidRDefault="00C43517" w:rsidP="00C43517">
      <w:pPr>
        <w:pStyle w:val="ListParagraph"/>
        <w:widowControl/>
        <w:numPr>
          <w:ilvl w:val="0"/>
          <w:numId w:val="3"/>
        </w:numPr>
        <w:autoSpaceDE/>
        <w:autoSpaceDN/>
        <w:ind w:right="-142"/>
        <w:contextualSpacing/>
        <w:rPr>
          <w:rFonts w:asciiTheme="majorHAnsi" w:hAnsiTheme="majorHAnsi" w:cstheme="minorHAnsi"/>
          <w:sz w:val="24"/>
          <w:szCs w:val="24"/>
        </w:rPr>
      </w:pPr>
      <w:r w:rsidRPr="00C43517">
        <w:rPr>
          <w:rFonts w:asciiTheme="majorHAnsi" w:hAnsiTheme="majorHAnsi" w:cstheme="minorHAnsi"/>
          <w:b/>
          <w:sz w:val="24"/>
          <w:szCs w:val="24"/>
        </w:rPr>
        <w:t>Confirmation</w:t>
      </w:r>
      <w:r w:rsidRPr="00C43517">
        <w:rPr>
          <w:rFonts w:asciiTheme="majorHAnsi" w:hAnsiTheme="majorHAnsi" w:cstheme="minorHAnsi"/>
          <w:sz w:val="24"/>
          <w:szCs w:val="24"/>
        </w:rPr>
        <w:t xml:space="preserve"> - after assessment is marked</w:t>
      </w:r>
    </w:p>
    <w:p w14:paraId="0E1BEA85" w14:textId="77777777" w:rsidR="00C43517" w:rsidRPr="00C43517" w:rsidRDefault="00C43517" w:rsidP="00C43517">
      <w:pPr>
        <w:pStyle w:val="ListParagraph"/>
        <w:widowControl/>
        <w:numPr>
          <w:ilvl w:val="0"/>
          <w:numId w:val="3"/>
        </w:numPr>
        <w:autoSpaceDE/>
        <w:autoSpaceDN/>
        <w:ind w:right="-142"/>
        <w:contextualSpacing/>
        <w:rPr>
          <w:rFonts w:asciiTheme="majorHAnsi" w:hAnsiTheme="majorHAnsi" w:cstheme="minorHAnsi"/>
          <w:sz w:val="24"/>
          <w:szCs w:val="24"/>
        </w:rPr>
      </w:pPr>
      <w:r w:rsidRPr="00C43517">
        <w:rPr>
          <w:rFonts w:asciiTheme="majorHAnsi" w:hAnsiTheme="majorHAnsi" w:cstheme="minorHAnsi"/>
          <w:b/>
          <w:sz w:val="24"/>
          <w:szCs w:val="24"/>
        </w:rPr>
        <w:t>Reflection</w:t>
      </w:r>
      <w:r w:rsidRPr="00C43517">
        <w:rPr>
          <w:rFonts w:asciiTheme="majorHAnsi" w:hAnsiTheme="majorHAnsi" w:cstheme="minorHAnsi"/>
          <w:sz w:val="24"/>
          <w:szCs w:val="24"/>
        </w:rPr>
        <w:t xml:space="preserve"> - at the end of the unit and reporting period.</w:t>
      </w:r>
    </w:p>
    <w:p w14:paraId="6000BA92" w14:textId="6D8284A2" w:rsidR="00C43517" w:rsidRPr="00C43517" w:rsidRDefault="00C43517" w:rsidP="00C43517">
      <w:pPr>
        <w:ind w:right="-142"/>
        <w:rPr>
          <w:rFonts w:asciiTheme="majorHAnsi" w:hAnsiTheme="majorHAnsi"/>
        </w:rPr>
      </w:pPr>
      <w:r w:rsidRPr="00C43517">
        <w:rPr>
          <w:rFonts w:asciiTheme="majorHAnsi" w:hAnsiTheme="majorHAnsi"/>
          <w:noProof/>
        </w:rPr>
        <w:drawing>
          <wp:anchor distT="0" distB="0" distL="114300" distR="114300" simplePos="0" relativeHeight="251659264" behindDoc="1" locked="0" layoutInCell="1" allowOverlap="1" wp14:anchorId="6DD2242A" wp14:editId="17899A35">
            <wp:simplePos x="0" y="0"/>
            <wp:positionH relativeFrom="margin">
              <wp:posOffset>-139700</wp:posOffset>
            </wp:positionH>
            <wp:positionV relativeFrom="margin">
              <wp:posOffset>2723515</wp:posOffset>
            </wp:positionV>
            <wp:extent cx="2920365" cy="2827020"/>
            <wp:effectExtent l="38100" t="38100" r="32385" b="30480"/>
            <wp:wrapThrough wrapText="bothSides">
              <wp:wrapPolygon edited="0">
                <wp:start x="-282" y="-291"/>
                <wp:lineTo x="-282" y="21687"/>
                <wp:lineTo x="21699" y="21687"/>
                <wp:lineTo x="21699" y="-291"/>
                <wp:lineTo x="-282" y="-291"/>
              </wp:wrapPolygon>
            </wp:wrapThrough>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20365" cy="2827020"/>
                    </a:xfrm>
                    <a:prstGeom prst="rect">
                      <a:avLst/>
                    </a:prstGeom>
                    <a:ln w="38100">
                      <a:solidFill>
                        <a:schemeClr val="bg1"/>
                      </a:solidFill>
                    </a:ln>
                  </pic:spPr>
                </pic:pic>
              </a:graphicData>
            </a:graphic>
            <wp14:sizeRelH relativeFrom="margin">
              <wp14:pctWidth>0</wp14:pctWidth>
            </wp14:sizeRelH>
            <wp14:sizeRelV relativeFrom="margin">
              <wp14:pctHeight>0</wp14:pctHeight>
            </wp14:sizeRelV>
          </wp:anchor>
        </w:drawing>
      </w:r>
      <w:r w:rsidRPr="00C43517">
        <w:rPr>
          <w:rFonts w:asciiTheme="majorHAnsi" w:hAnsiTheme="majorHAnsi"/>
          <w:noProof/>
          <w:color w:val="002060"/>
          <w:sz w:val="32"/>
          <w:szCs w:val="32"/>
        </w:rPr>
        <w:drawing>
          <wp:anchor distT="0" distB="0" distL="114300" distR="114300" simplePos="0" relativeHeight="251660288" behindDoc="1" locked="0" layoutInCell="1" allowOverlap="1" wp14:anchorId="30E54E63" wp14:editId="67FCF1B9">
            <wp:simplePos x="0" y="0"/>
            <wp:positionH relativeFrom="column">
              <wp:posOffset>3434715</wp:posOffset>
            </wp:positionH>
            <wp:positionV relativeFrom="paragraph">
              <wp:posOffset>13335</wp:posOffset>
            </wp:positionV>
            <wp:extent cx="3112135" cy="2998470"/>
            <wp:effectExtent l="0" t="0" r="0" b="0"/>
            <wp:wrapTight wrapText="bothSides">
              <wp:wrapPolygon edited="0">
                <wp:start x="8462" y="412"/>
                <wp:lineTo x="5024" y="1647"/>
                <wp:lineTo x="3173" y="2470"/>
                <wp:lineTo x="1322" y="4940"/>
                <wp:lineTo x="661" y="6587"/>
                <wp:lineTo x="661" y="6999"/>
                <wp:lineTo x="1190" y="9469"/>
                <wp:lineTo x="926" y="12762"/>
                <wp:lineTo x="1058" y="13586"/>
                <wp:lineTo x="1587" y="13860"/>
                <wp:lineTo x="1058" y="15233"/>
                <wp:lineTo x="1058" y="15919"/>
                <wp:lineTo x="2512" y="18252"/>
                <wp:lineTo x="5553" y="20722"/>
                <wp:lineTo x="12428" y="21133"/>
                <wp:lineTo x="12957" y="21133"/>
                <wp:lineTo x="12693" y="20447"/>
                <wp:lineTo x="15337" y="20447"/>
                <wp:lineTo x="18907" y="19212"/>
                <wp:lineTo x="18907" y="18252"/>
                <wp:lineTo x="20229" y="16193"/>
                <wp:lineTo x="20494" y="15233"/>
                <wp:lineTo x="19833" y="13860"/>
                <wp:lineTo x="20626" y="8783"/>
                <wp:lineTo x="19700" y="7273"/>
                <wp:lineTo x="20494" y="7136"/>
                <wp:lineTo x="20626" y="6313"/>
                <wp:lineTo x="19965" y="5078"/>
                <wp:lineTo x="17982" y="2882"/>
                <wp:lineTo x="18246" y="1784"/>
                <wp:lineTo x="16131" y="1235"/>
                <wp:lineTo x="8991" y="412"/>
                <wp:lineTo x="8462" y="412"/>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357" t="4834" r="4481" b="7221"/>
                    <a:stretch/>
                  </pic:blipFill>
                  <pic:spPr bwMode="auto">
                    <a:xfrm>
                      <a:off x="0" y="0"/>
                      <a:ext cx="3112135" cy="29984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024D1B" w14:textId="13EAF9C4" w:rsidR="00C43517" w:rsidRPr="00C43517" w:rsidRDefault="00C43517" w:rsidP="00C43517">
      <w:pPr>
        <w:ind w:right="-142"/>
        <w:rPr>
          <w:rFonts w:asciiTheme="majorHAnsi" w:hAnsiTheme="majorHAnsi"/>
        </w:rPr>
      </w:pPr>
    </w:p>
    <w:p w14:paraId="4E54C506" w14:textId="4B95CF42" w:rsidR="00C43517" w:rsidRPr="00C43517" w:rsidRDefault="00C43517" w:rsidP="00C43517">
      <w:pPr>
        <w:pStyle w:val="Heading2"/>
        <w:ind w:right="-142"/>
      </w:pPr>
    </w:p>
    <w:p w14:paraId="25174435" w14:textId="65439165" w:rsidR="00C43517" w:rsidRPr="00C43517" w:rsidRDefault="00C43517" w:rsidP="00C43517">
      <w:pPr>
        <w:pStyle w:val="Heading2"/>
        <w:ind w:right="-142"/>
      </w:pPr>
    </w:p>
    <w:p w14:paraId="08A0749B" w14:textId="77777777" w:rsidR="00C43517" w:rsidRPr="00C43517" w:rsidRDefault="00C43517" w:rsidP="00C43517">
      <w:pPr>
        <w:pStyle w:val="Heading2"/>
        <w:ind w:right="-142"/>
      </w:pPr>
    </w:p>
    <w:p w14:paraId="0EA61F80" w14:textId="0D1D7F33" w:rsidR="00C43517" w:rsidRPr="00C43517" w:rsidRDefault="00C43517" w:rsidP="00C43517">
      <w:pPr>
        <w:pStyle w:val="Heading2"/>
        <w:ind w:right="-142"/>
      </w:pPr>
    </w:p>
    <w:p w14:paraId="16132607" w14:textId="2A155084" w:rsidR="00C43517" w:rsidRPr="00C43517" w:rsidRDefault="00C43517" w:rsidP="00C43517">
      <w:pPr>
        <w:pStyle w:val="Heading2"/>
        <w:ind w:right="-142"/>
      </w:pPr>
    </w:p>
    <w:p w14:paraId="77A69AAE" w14:textId="7B98C7F0" w:rsidR="00C43517" w:rsidRPr="00C43517" w:rsidRDefault="00C43517" w:rsidP="00C43517">
      <w:pPr>
        <w:pStyle w:val="Heading2"/>
        <w:ind w:right="-142"/>
      </w:pPr>
    </w:p>
    <w:p w14:paraId="4D88F1A2" w14:textId="5F8CB5BA" w:rsidR="00C43517" w:rsidRPr="00C43517" w:rsidRDefault="00C43517" w:rsidP="00C43517">
      <w:pPr>
        <w:pStyle w:val="Heading2"/>
        <w:ind w:right="-142"/>
      </w:pPr>
    </w:p>
    <w:p w14:paraId="19AAA766" w14:textId="77777777" w:rsidR="00C43517" w:rsidRPr="00C43517" w:rsidRDefault="00C43517" w:rsidP="00C43517">
      <w:pPr>
        <w:pStyle w:val="Heading2"/>
        <w:ind w:right="-142"/>
      </w:pPr>
    </w:p>
    <w:p w14:paraId="42E4BBD6" w14:textId="77777777" w:rsidR="00C43517" w:rsidRPr="00C43517" w:rsidRDefault="00C43517" w:rsidP="00C43517">
      <w:pPr>
        <w:pStyle w:val="Heading2"/>
        <w:ind w:right="-142"/>
      </w:pPr>
    </w:p>
    <w:p w14:paraId="5C06DB08" w14:textId="77777777" w:rsidR="00C43517" w:rsidRPr="00C43517" w:rsidRDefault="00C43517" w:rsidP="00C43517">
      <w:pPr>
        <w:pStyle w:val="Heading2"/>
        <w:ind w:right="-142"/>
      </w:pPr>
    </w:p>
    <w:p w14:paraId="527BE08F" w14:textId="77777777" w:rsidR="00C43517" w:rsidRDefault="00C43517" w:rsidP="00C43517">
      <w:pPr>
        <w:pStyle w:val="Heading2"/>
        <w:ind w:right="-142"/>
      </w:pPr>
    </w:p>
    <w:p w14:paraId="63647238" w14:textId="77777777" w:rsidR="00C43517" w:rsidRDefault="00C43517" w:rsidP="00C43517">
      <w:pPr>
        <w:pStyle w:val="Heading2"/>
        <w:ind w:right="-142"/>
        <w:rPr>
          <w:b/>
          <w:color w:val="auto"/>
        </w:rPr>
      </w:pPr>
    </w:p>
    <w:p w14:paraId="0E0D9707" w14:textId="75629E6B" w:rsidR="00C43517" w:rsidRPr="00C43517" w:rsidRDefault="00C43517" w:rsidP="00C43517">
      <w:pPr>
        <w:pStyle w:val="Heading2"/>
        <w:ind w:right="-142"/>
        <w:rPr>
          <w:b/>
          <w:color w:val="auto"/>
        </w:rPr>
      </w:pPr>
      <w:r w:rsidRPr="00C43517">
        <w:rPr>
          <w:b/>
          <w:color w:val="auto"/>
        </w:rPr>
        <w:t>Purpose</w:t>
      </w:r>
    </w:p>
    <w:p w14:paraId="5B6E0912" w14:textId="77777777" w:rsidR="00C43517" w:rsidRDefault="00C43517" w:rsidP="00C43517">
      <w:pPr>
        <w:spacing w:after="0" w:line="240" w:lineRule="auto"/>
        <w:ind w:right="-142"/>
        <w:jc w:val="both"/>
        <w:rPr>
          <w:rFonts w:asciiTheme="majorHAnsi" w:hAnsiTheme="majorHAnsi" w:cstheme="minorHAnsi"/>
          <w:sz w:val="24"/>
          <w:szCs w:val="24"/>
        </w:rPr>
      </w:pPr>
    </w:p>
    <w:p w14:paraId="3A67A835" w14:textId="1F7EB838" w:rsidR="00C43517" w:rsidRPr="00C43517" w:rsidRDefault="00C43517" w:rsidP="00C43517">
      <w:pPr>
        <w:spacing w:after="0" w:line="240" w:lineRule="auto"/>
        <w:ind w:right="-142"/>
        <w:jc w:val="both"/>
        <w:rPr>
          <w:rFonts w:asciiTheme="majorHAnsi" w:hAnsiTheme="majorHAnsi" w:cstheme="minorHAnsi"/>
          <w:sz w:val="24"/>
          <w:szCs w:val="24"/>
        </w:rPr>
      </w:pPr>
      <w:r w:rsidRPr="00C43517">
        <w:rPr>
          <w:rFonts w:asciiTheme="majorHAnsi" w:hAnsiTheme="majorHAnsi" w:cstheme="minorHAnsi"/>
          <w:sz w:val="24"/>
          <w:szCs w:val="24"/>
        </w:rPr>
        <w:t>Collaborative moderation is one of the most effective methods of quality assuring judgements as it strengthens the consistency of teacher judgement.  The data derived from teacher judgements about the allocation of grades, quality assured through moderation processes, assures that teacher judgements are consistent, valid and defensible.  Moderation processes refer to professional conversations and a series of activities that ensure:</w:t>
      </w:r>
    </w:p>
    <w:p w14:paraId="35ACC9BA" w14:textId="77777777" w:rsidR="00C43517" w:rsidRPr="00C43517" w:rsidRDefault="00C43517" w:rsidP="00C43517">
      <w:pPr>
        <w:pStyle w:val="ListParagraph"/>
        <w:widowControl/>
        <w:numPr>
          <w:ilvl w:val="0"/>
          <w:numId w:val="2"/>
        </w:numPr>
        <w:autoSpaceDE/>
        <w:autoSpaceDN/>
        <w:ind w:left="426" w:right="-142" w:hanging="284"/>
        <w:contextualSpacing/>
        <w:rPr>
          <w:rFonts w:asciiTheme="majorHAnsi" w:hAnsiTheme="majorHAnsi" w:cstheme="minorHAnsi"/>
          <w:sz w:val="24"/>
          <w:szCs w:val="24"/>
        </w:rPr>
      </w:pPr>
      <w:r w:rsidRPr="00C43517">
        <w:rPr>
          <w:rFonts w:asciiTheme="majorHAnsi" w:hAnsiTheme="majorHAnsi" w:cstheme="minorHAnsi"/>
          <w:sz w:val="24"/>
          <w:szCs w:val="24"/>
        </w:rPr>
        <w:t>regular reflection on written and enacted curriculum, our collective assessment literacy and individual teaching practice.</w:t>
      </w:r>
    </w:p>
    <w:p w14:paraId="530A9D05" w14:textId="1950123D" w:rsidR="00D664ED" w:rsidRPr="00C43517" w:rsidRDefault="00C43517" w:rsidP="00C43517">
      <w:pPr>
        <w:pStyle w:val="ListParagraph"/>
        <w:widowControl/>
        <w:numPr>
          <w:ilvl w:val="0"/>
          <w:numId w:val="2"/>
        </w:numPr>
        <w:autoSpaceDE/>
        <w:autoSpaceDN/>
        <w:ind w:left="426" w:right="-142" w:hanging="284"/>
        <w:contextualSpacing/>
        <w:rPr>
          <w:rFonts w:asciiTheme="majorHAnsi" w:hAnsiTheme="majorHAnsi" w:cstheme="minorHAnsi"/>
          <w:sz w:val="24"/>
          <w:szCs w:val="24"/>
        </w:rPr>
      </w:pPr>
      <w:r w:rsidRPr="00C43517">
        <w:rPr>
          <w:rFonts w:asciiTheme="majorHAnsi" w:hAnsiTheme="majorHAnsi" w:cstheme="minorHAnsi"/>
          <w:sz w:val="24"/>
          <w:szCs w:val="24"/>
        </w:rPr>
        <w:t>reliability of judgements about student achievement on assessment tasks and overall levels of achievement against aspects of the relevant achievement standards and marking guides</w:t>
      </w:r>
    </w:p>
    <w:sectPr w:rsidR="00D664ED" w:rsidRPr="00C435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694BD5"/>
    <w:multiLevelType w:val="hybridMultilevel"/>
    <w:tmpl w:val="FE50E3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4AC70DD"/>
    <w:multiLevelType w:val="hybridMultilevel"/>
    <w:tmpl w:val="217025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D0A72CA"/>
    <w:multiLevelType w:val="hybridMultilevel"/>
    <w:tmpl w:val="0E729534"/>
    <w:lvl w:ilvl="0" w:tplc="82BE5C4C">
      <w:numFmt w:val="bullet"/>
      <w:lvlText w:val=""/>
      <w:lvlJc w:val="left"/>
      <w:pPr>
        <w:ind w:left="683" w:hanging="284"/>
      </w:pPr>
      <w:rPr>
        <w:rFonts w:ascii="Symbol" w:eastAsia="Symbol" w:hAnsi="Symbol" w:cs="Symbol" w:hint="default"/>
        <w:w w:val="99"/>
        <w:lang w:val="en-AU" w:eastAsia="en-US" w:bidi="ar-SA"/>
      </w:rPr>
    </w:lvl>
    <w:lvl w:ilvl="1" w:tplc="5F8AB194">
      <w:numFmt w:val="bullet"/>
      <w:lvlText w:val=""/>
      <w:lvlJc w:val="left"/>
      <w:pPr>
        <w:ind w:left="1052" w:hanging="360"/>
      </w:pPr>
      <w:rPr>
        <w:rFonts w:ascii="Symbol" w:eastAsia="Symbol" w:hAnsi="Symbol" w:cs="Symbol" w:hint="default"/>
        <w:b w:val="0"/>
        <w:bCs w:val="0"/>
        <w:i w:val="0"/>
        <w:iCs w:val="0"/>
        <w:w w:val="100"/>
        <w:sz w:val="24"/>
        <w:szCs w:val="24"/>
        <w:lang w:val="en-AU" w:eastAsia="en-US" w:bidi="ar-SA"/>
      </w:rPr>
    </w:lvl>
    <w:lvl w:ilvl="2" w:tplc="030C61C8">
      <w:numFmt w:val="bullet"/>
      <w:lvlText w:val=""/>
      <w:lvlJc w:val="left"/>
      <w:pPr>
        <w:ind w:left="1170" w:hanging="361"/>
      </w:pPr>
      <w:rPr>
        <w:rFonts w:ascii="Symbol" w:eastAsia="Symbol" w:hAnsi="Symbol" w:cs="Symbol" w:hint="default"/>
        <w:b w:val="0"/>
        <w:bCs w:val="0"/>
        <w:i w:val="0"/>
        <w:iCs w:val="0"/>
        <w:w w:val="100"/>
        <w:sz w:val="22"/>
        <w:szCs w:val="22"/>
        <w:lang w:val="en-AU" w:eastAsia="en-US" w:bidi="ar-SA"/>
      </w:rPr>
    </w:lvl>
    <w:lvl w:ilvl="3" w:tplc="9B06DF30">
      <w:numFmt w:val="bullet"/>
      <w:lvlText w:val="•"/>
      <w:lvlJc w:val="left"/>
      <w:pPr>
        <w:ind w:left="1773" w:hanging="361"/>
      </w:pPr>
      <w:rPr>
        <w:rFonts w:hint="default"/>
        <w:lang w:val="en-AU" w:eastAsia="en-US" w:bidi="ar-SA"/>
      </w:rPr>
    </w:lvl>
    <w:lvl w:ilvl="4" w:tplc="AFDE473C">
      <w:numFmt w:val="bullet"/>
      <w:lvlText w:val="•"/>
      <w:lvlJc w:val="left"/>
      <w:pPr>
        <w:ind w:left="2366" w:hanging="361"/>
      </w:pPr>
      <w:rPr>
        <w:rFonts w:hint="default"/>
        <w:lang w:val="en-AU" w:eastAsia="en-US" w:bidi="ar-SA"/>
      </w:rPr>
    </w:lvl>
    <w:lvl w:ilvl="5" w:tplc="5BE4C7F2">
      <w:numFmt w:val="bullet"/>
      <w:lvlText w:val="•"/>
      <w:lvlJc w:val="left"/>
      <w:pPr>
        <w:ind w:left="2960" w:hanging="361"/>
      </w:pPr>
      <w:rPr>
        <w:rFonts w:hint="default"/>
        <w:lang w:val="en-AU" w:eastAsia="en-US" w:bidi="ar-SA"/>
      </w:rPr>
    </w:lvl>
    <w:lvl w:ilvl="6" w:tplc="23CEFF1E">
      <w:numFmt w:val="bullet"/>
      <w:lvlText w:val="•"/>
      <w:lvlJc w:val="left"/>
      <w:pPr>
        <w:ind w:left="3553" w:hanging="361"/>
      </w:pPr>
      <w:rPr>
        <w:rFonts w:hint="default"/>
        <w:lang w:val="en-AU" w:eastAsia="en-US" w:bidi="ar-SA"/>
      </w:rPr>
    </w:lvl>
    <w:lvl w:ilvl="7" w:tplc="E4CABEBE">
      <w:numFmt w:val="bullet"/>
      <w:lvlText w:val="•"/>
      <w:lvlJc w:val="left"/>
      <w:pPr>
        <w:ind w:left="4147" w:hanging="361"/>
      </w:pPr>
      <w:rPr>
        <w:rFonts w:hint="default"/>
        <w:lang w:val="en-AU" w:eastAsia="en-US" w:bidi="ar-SA"/>
      </w:rPr>
    </w:lvl>
    <w:lvl w:ilvl="8" w:tplc="2DE046A4">
      <w:numFmt w:val="bullet"/>
      <w:lvlText w:val="•"/>
      <w:lvlJc w:val="left"/>
      <w:pPr>
        <w:ind w:left="4740" w:hanging="361"/>
      </w:pPr>
      <w:rPr>
        <w:rFonts w:hint="default"/>
        <w:lang w:val="en-AU"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4ED"/>
    <w:rsid w:val="002361B3"/>
    <w:rsid w:val="00C43517"/>
    <w:rsid w:val="00CF5106"/>
    <w:rsid w:val="00D664ED"/>
    <w:rsid w:val="00DC2FD8"/>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697F7"/>
  <w15:chartTrackingRefBased/>
  <w15:docId w15:val="{AFEE1A63-FBE1-44C9-A550-058DBDCC7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C43517"/>
    <w:pPr>
      <w:keepNext/>
      <w:keepLines/>
      <w:spacing w:before="40" w:after="0"/>
      <w:outlineLvl w:val="1"/>
    </w:pPr>
    <w:rPr>
      <w:rFonts w:asciiTheme="majorHAnsi" w:eastAsiaTheme="majorEastAsia" w:hAnsiTheme="majorHAnsi" w:cstheme="majorBidi"/>
      <w:color w:val="2F5496" w:themeColor="accent1" w:themeShade="BF"/>
      <w:sz w:val="26"/>
      <w:szCs w:val="26"/>
      <w:lang w:eastAsia="zh-TW"/>
    </w:rPr>
  </w:style>
  <w:style w:type="paragraph" w:styleId="Heading6">
    <w:name w:val="heading 6"/>
    <w:basedOn w:val="Normal"/>
    <w:link w:val="Heading6Char"/>
    <w:uiPriority w:val="9"/>
    <w:unhideWhenUsed/>
    <w:qFormat/>
    <w:rsid w:val="00D664ED"/>
    <w:pPr>
      <w:widowControl w:val="0"/>
      <w:autoSpaceDE w:val="0"/>
      <w:autoSpaceDN w:val="0"/>
      <w:spacing w:before="70" w:after="0" w:line="240" w:lineRule="auto"/>
      <w:ind w:left="400"/>
      <w:outlineLvl w:val="5"/>
    </w:pPr>
    <w:rPr>
      <w:rFonts w:ascii="Century Gothic" w:eastAsia="Century Gothic" w:hAnsi="Century Gothic" w:cs="Century Gothic"/>
      <w:sz w:val="36"/>
      <w:szCs w:val="36"/>
      <w:lang w:eastAsia="en-US"/>
    </w:rPr>
  </w:style>
  <w:style w:type="paragraph" w:styleId="Heading8">
    <w:name w:val="heading 8"/>
    <w:basedOn w:val="Normal"/>
    <w:link w:val="Heading8Char"/>
    <w:uiPriority w:val="1"/>
    <w:qFormat/>
    <w:rsid w:val="00D664ED"/>
    <w:pPr>
      <w:widowControl w:val="0"/>
      <w:autoSpaceDE w:val="0"/>
      <w:autoSpaceDN w:val="0"/>
      <w:spacing w:after="0" w:line="240" w:lineRule="auto"/>
      <w:ind w:left="400"/>
      <w:outlineLvl w:val="7"/>
    </w:pPr>
    <w:rPr>
      <w:rFonts w:ascii="Calibri" w:eastAsia="Calibri" w:hAnsi="Calibri" w:cs="Calibri"/>
      <w:i/>
      <w:iCs/>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D664ED"/>
    <w:rPr>
      <w:rFonts w:ascii="Century Gothic" w:eastAsia="Century Gothic" w:hAnsi="Century Gothic" w:cs="Century Gothic"/>
      <w:sz w:val="36"/>
      <w:szCs w:val="36"/>
      <w:lang w:eastAsia="en-US"/>
    </w:rPr>
  </w:style>
  <w:style w:type="character" w:customStyle="1" w:styleId="Heading8Char">
    <w:name w:val="Heading 8 Char"/>
    <w:basedOn w:val="DefaultParagraphFont"/>
    <w:link w:val="Heading8"/>
    <w:uiPriority w:val="1"/>
    <w:rsid w:val="00D664ED"/>
    <w:rPr>
      <w:rFonts w:ascii="Calibri" w:eastAsia="Calibri" w:hAnsi="Calibri" w:cs="Calibri"/>
      <w:i/>
      <w:iCs/>
      <w:sz w:val="32"/>
      <w:szCs w:val="32"/>
      <w:lang w:eastAsia="en-US"/>
    </w:rPr>
  </w:style>
  <w:style w:type="paragraph" w:styleId="BodyText">
    <w:name w:val="Body Text"/>
    <w:basedOn w:val="Normal"/>
    <w:link w:val="BodyTextChar"/>
    <w:uiPriority w:val="1"/>
    <w:qFormat/>
    <w:rsid w:val="00D664ED"/>
    <w:pPr>
      <w:widowControl w:val="0"/>
      <w:autoSpaceDE w:val="0"/>
      <w:autoSpaceDN w:val="0"/>
      <w:spacing w:after="0" w:line="240" w:lineRule="auto"/>
    </w:pPr>
    <w:rPr>
      <w:rFonts w:ascii="Calibri" w:eastAsia="Calibri" w:hAnsi="Calibri" w:cs="Calibri"/>
      <w:lang w:eastAsia="en-US"/>
    </w:rPr>
  </w:style>
  <w:style w:type="character" w:customStyle="1" w:styleId="BodyTextChar">
    <w:name w:val="Body Text Char"/>
    <w:basedOn w:val="DefaultParagraphFont"/>
    <w:link w:val="BodyText"/>
    <w:uiPriority w:val="1"/>
    <w:rsid w:val="00D664ED"/>
    <w:rPr>
      <w:rFonts w:ascii="Calibri" w:eastAsia="Calibri" w:hAnsi="Calibri" w:cs="Calibri"/>
      <w:lang w:eastAsia="en-US"/>
    </w:rPr>
  </w:style>
  <w:style w:type="paragraph" w:styleId="ListParagraph">
    <w:name w:val="List Paragraph"/>
    <w:basedOn w:val="Normal"/>
    <w:uiPriority w:val="34"/>
    <w:qFormat/>
    <w:rsid w:val="00D664ED"/>
    <w:pPr>
      <w:widowControl w:val="0"/>
      <w:autoSpaceDE w:val="0"/>
      <w:autoSpaceDN w:val="0"/>
      <w:spacing w:after="0" w:line="240" w:lineRule="auto"/>
      <w:ind w:left="583" w:hanging="284"/>
    </w:pPr>
    <w:rPr>
      <w:rFonts w:ascii="Calibri" w:eastAsia="Calibri" w:hAnsi="Calibri" w:cs="Calibri"/>
      <w:lang w:eastAsia="en-US"/>
    </w:rPr>
  </w:style>
  <w:style w:type="character" w:customStyle="1" w:styleId="Heading2Char">
    <w:name w:val="Heading 2 Char"/>
    <w:basedOn w:val="DefaultParagraphFont"/>
    <w:link w:val="Heading2"/>
    <w:uiPriority w:val="9"/>
    <w:rsid w:val="00C43517"/>
    <w:rPr>
      <w:rFonts w:asciiTheme="majorHAnsi" w:eastAsiaTheme="majorEastAsia" w:hAnsiTheme="majorHAnsi" w:cstheme="majorBidi"/>
      <w:color w:val="2F5496" w:themeColor="accent1" w:themeShade="BF"/>
      <w:sz w:val="26"/>
      <w:szCs w:val="26"/>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5B7A6E2F6CC34DB3326B5C306E6E04" ma:contentTypeVersion="34" ma:contentTypeDescription="Create a new document." ma:contentTypeScope="" ma:versionID="a44d16b0d375c543ba66a1d94ae8ac07">
  <xsd:schema xmlns:xsd="http://www.w3.org/2001/XMLSchema" xmlns:xs="http://www.w3.org/2001/XMLSchema" xmlns:p="http://schemas.microsoft.com/office/2006/metadata/properties" xmlns:ns3="0f1f9bba-978f-4ba6-a19e-97891345b083" xmlns:ns4="d80432ea-656c-46ed-aaa0-63c94c97aed8" targetNamespace="http://schemas.microsoft.com/office/2006/metadata/properties" ma:root="true" ma:fieldsID="01c8fc2c3314e6726a1960905254c5d9" ns3:_="" ns4:_="">
    <xsd:import namespace="0f1f9bba-978f-4ba6-a19e-97891345b083"/>
    <xsd:import namespace="d80432ea-656c-46ed-aaa0-63c94c97aed8"/>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f9bba-978f-4ba6-a19e-97891345b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otebookType" ma:index="21" nillable="true" ma:displayName="Notebook Type" ma:internalName="NotebookType">
      <xsd:simpleType>
        <xsd:restriction base="dms:Text"/>
      </xsd:simpleType>
    </xsd:element>
    <xsd:element name="FolderType" ma:index="22" nillable="true" ma:displayName="Folder Type" ma:internalName="FolderType">
      <xsd:simpleType>
        <xsd:restriction base="dms:Text"/>
      </xsd:simpleType>
    </xsd:element>
    <xsd:element name="CultureName" ma:index="23" nillable="true" ma:displayName="Culture Name" ma:internalName="CultureName">
      <xsd:simpleType>
        <xsd:restriction base="dms:Text"/>
      </xsd:simpleType>
    </xsd:element>
    <xsd:element name="AppVersion" ma:index="24" nillable="true" ma:displayName="App Version" ma:internalName="AppVersion">
      <xsd:simpleType>
        <xsd:restriction base="dms:Text"/>
      </xsd:simpleType>
    </xsd:element>
    <xsd:element name="TeamsChannelId" ma:index="25" nillable="true" ma:displayName="Teams Channel Id" ma:internalName="TeamsChannelId">
      <xsd:simpleType>
        <xsd:restriction base="dms:Text"/>
      </xsd:simpleType>
    </xsd:element>
    <xsd:element name="Owner" ma:index="26"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7" nillable="true" ma:displayName="Math Settings" ma:internalName="Math_Settings">
      <xsd:simpleType>
        <xsd:restriction base="dms:Text"/>
      </xsd:simpleType>
    </xsd:element>
    <xsd:element name="DefaultSectionNames" ma:index="28" nillable="true" ma:displayName="Default Section Names" ma:internalName="DefaultSectionNames">
      <xsd:simpleType>
        <xsd:restriction base="dms:Note">
          <xsd:maxLength value="255"/>
        </xsd:restriction>
      </xsd:simpleType>
    </xsd:element>
    <xsd:element name="Templates" ma:index="29" nillable="true" ma:displayName="Templates" ma:internalName="Templates">
      <xsd:simpleType>
        <xsd:restriction base="dms:Note">
          <xsd:maxLength value="255"/>
        </xsd:restriction>
      </xsd:simpleType>
    </xsd:element>
    <xsd:element name="Teachers" ma:index="30"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31"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2"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3" nillable="true" ma:displayName="Distribution Groups" ma:internalName="Distribution_Groups">
      <xsd:simpleType>
        <xsd:restriction base="dms:Note">
          <xsd:maxLength value="255"/>
        </xsd:restriction>
      </xsd:simpleType>
    </xsd:element>
    <xsd:element name="LMS_Mappings" ma:index="34" nillable="true" ma:displayName="LMS Mappings" ma:internalName="LMS_Mappings">
      <xsd:simpleType>
        <xsd:restriction base="dms:Note">
          <xsd:maxLength value="255"/>
        </xsd:restriction>
      </xsd:simpleType>
    </xsd:element>
    <xsd:element name="Invited_Teachers" ma:index="35" nillable="true" ma:displayName="Invited Teachers" ma:internalName="Invited_Teachers">
      <xsd:simpleType>
        <xsd:restriction base="dms:Note">
          <xsd:maxLength value="255"/>
        </xsd:restriction>
      </xsd:simpleType>
    </xsd:element>
    <xsd:element name="Invited_Students" ma:index="36" nillable="true" ma:displayName="Invited Students" ma:internalName="Invited_Students">
      <xsd:simpleType>
        <xsd:restriction base="dms:Note">
          <xsd:maxLength value="255"/>
        </xsd:restriction>
      </xsd:simpleType>
    </xsd:element>
    <xsd:element name="Self_Registration_Enabled" ma:index="37" nillable="true" ma:displayName="Self Registration Enabled" ma:internalName="Self_Registration_Enabled">
      <xsd:simpleType>
        <xsd:restriction base="dms:Boolean"/>
      </xsd:simpleType>
    </xsd:element>
    <xsd:element name="Has_Teacher_Only_SectionGroup" ma:index="38" nillable="true" ma:displayName="Has Teacher Only SectionGroup" ma:internalName="Has_Teacher_Only_SectionGroup">
      <xsd:simpleType>
        <xsd:restriction base="dms:Boolean"/>
      </xsd:simpleType>
    </xsd:element>
    <xsd:element name="Is_Collaboration_Space_Locked" ma:index="39" nillable="true" ma:displayName="Is Collaboration Space Locked" ma:internalName="Is_Collaboration_Space_Locked">
      <xsd:simpleType>
        <xsd:restriction base="dms:Boolean"/>
      </xsd:simpleType>
    </xsd:element>
    <xsd:element name="IsNotebookLocked" ma:index="40" nillable="true" ma:displayName="Is Notebook Locked" ma:internalName="IsNotebookLocked">
      <xsd:simpleType>
        <xsd:restriction base="dms:Boolean"/>
      </xsd:simpleType>
    </xsd:element>
    <xsd:element name="MediaLengthInSeconds" ma:index="4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80432ea-656c-46ed-aaa0-63c94c97aed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s_Collaboration_Space_Locked xmlns="0f1f9bba-978f-4ba6-a19e-97891345b083" xsi:nil="true"/>
    <Self_Registration_Enabled xmlns="0f1f9bba-978f-4ba6-a19e-97891345b083" xsi:nil="true"/>
    <NotebookType xmlns="0f1f9bba-978f-4ba6-a19e-97891345b083" xsi:nil="true"/>
    <FolderType xmlns="0f1f9bba-978f-4ba6-a19e-97891345b083" xsi:nil="true"/>
    <Distribution_Groups xmlns="0f1f9bba-978f-4ba6-a19e-97891345b083" xsi:nil="true"/>
    <TeamsChannelId xmlns="0f1f9bba-978f-4ba6-a19e-97891345b083" xsi:nil="true"/>
    <IsNotebookLocked xmlns="0f1f9bba-978f-4ba6-a19e-97891345b083" xsi:nil="true"/>
    <Owner xmlns="0f1f9bba-978f-4ba6-a19e-97891345b083">
      <UserInfo>
        <DisplayName/>
        <AccountId xsi:nil="true"/>
        <AccountType/>
      </UserInfo>
    </Owner>
    <Student_Groups xmlns="0f1f9bba-978f-4ba6-a19e-97891345b083">
      <UserInfo>
        <DisplayName/>
        <AccountId xsi:nil="true"/>
        <AccountType/>
      </UserInfo>
    </Student_Groups>
    <AppVersion xmlns="0f1f9bba-978f-4ba6-a19e-97891345b083" xsi:nil="true"/>
    <LMS_Mappings xmlns="0f1f9bba-978f-4ba6-a19e-97891345b083" xsi:nil="true"/>
    <Invited_Students xmlns="0f1f9bba-978f-4ba6-a19e-97891345b083" xsi:nil="true"/>
    <CultureName xmlns="0f1f9bba-978f-4ba6-a19e-97891345b083" xsi:nil="true"/>
    <Students xmlns="0f1f9bba-978f-4ba6-a19e-97891345b083">
      <UserInfo>
        <DisplayName/>
        <AccountId xsi:nil="true"/>
        <AccountType/>
      </UserInfo>
    </Students>
    <Has_Teacher_Only_SectionGroup xmlns="0f1f9bba-978f-4ba6-a19e-97891345b083" xsi:nil="true"/>
    <DefaultSectionNames xmlns="0f1f9bba-978f-4ba6-a19e-97891345b083" xsi:nil="true"/>
    <Invited_Teachers xmlns="0f1f9bba-978f-4ba6-a19e-97891345b083" xsi:nil="true"/>
    <Teachers xmlns="0f1f9bba-978f-4ba6-a19e-97891345b083">
      <UserInfo>
        <DisplayName/>
        <AccountId xsi:nil="true"/>
        <AccountType/>
      </UserInfo>
    </Teachers>
    <Math_Settings xmlns="0f1f9bba-978f-4ba6-a19e-97891345b083" xsi:nil="true"/>
    <Templates xmlns="0f1f9bba-978f-4ba6-a19e-97891345b083" xsi:nil="true"/>
  </documentManagement>
</p:properties>
</file>

<file path=customXml/itemProps1.xml><?xml version="1.0" encoding="utf-8"?>
<ds:datastoreItem xmlns:ds="http://schemas.openxmlformats.org/officeDocument/2006/customXml" ds:itemID="{50B420AD-5421-4F0A-85B2-FD738B419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1f9bba-978f-4ba6-a19e-97891345b083"/>
    <ds:schemaRef ds:uri="d80432ea-656c-46ed-aaa0-63c94c97ae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CB9923-EB72-4882-A363-05259A684D4A}">
  <ds:schemaRefs>
    <ds:schemaRef ds:uri="http://schemas.microsoft.com/sharepoint/v3/contenttype/forms"/>
  </ds:schemaRefs>
</ds:datastoreItem>
</file>

<file path=customXml/itemProps3.xml><?xml version="1.0" encoding="utf-8"?>
<ds:datastoreItem xmlns:ds="http://schemas.openxmlformats.org/officeDocument/2006/customXml" ds:itemID="{47FA361C-57EE-47D8-AC92-3CEE4AEDBFE0}">
  <ds:schemaRefs>
    <ds:schemaRef ds:uri="http://schemas.microsoft.com/office/2006/metadata/properties"/>
    <ds:schemaRef ds:uri="http://schemas.microsoft.com/office/infopath/2007/PartnerControls"/>
    <ds:schemaRef ds:uri="0f1f9bba-978f-4ba6-a19e-97891345b08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Jessica (jbuck148)</dc:creator>
  <cp:keywords/>
  <dc:description/>
  <cp:lastModifiedBy>JOHNSON, Jessica (jbuck148)</cp:lastModifiedBy>
  <cp:revision>2</cp:revision>
  <dcterms:created xsi:type="dcterms:W3CDTF">2022-02-01T01:50:00Z</dcterms:created>
  <dcterms:modified xsi:type="dcterms:W3CDTF">2022-02-01T01:50:00Z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0x010100A65B7A6E2F6CC34DB3326B5C306E6E04</vt:lpwstr>
  </property>
</Properties>
</file>